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C3" w:rsidRDefault="00922FC3" w:rsidP="00922FC3">
      <w:pPr>
        <w:shd w:val="clear" w:color="auto" w:fill="FFFFFF"/>
        <w:spacing w:after="0" w:line="510" w:lineRule="atLeast"/>
        <w:textAlignment w:val="baseline"/>
        <w:outlineLvl w:val="0"/>
        <w:rPr>
          <w:rFonts w:ascii="Lato" w:eastAsia="Times New Roman" w:hAnsi="Lato" w:cs="Times New Roman"/>
          <w:color w:val="D70202"/>
          <w:kern w:val="36"/>
          <w:sz w:val="42"/>
          <w:szCs w:val="42"/>
          <w:bdr w:val="none" w:sz="0" w:space="0" w:color="auto" w:frame="1"/>
        </w:rPr>
      </w:pPr>
      <w:r w:rsidRPr="00922FC3">
        <w:rPr>
          <w:rFonts w:ascii="Lato" w:eastAsia="Times New Roman" w:hAnsi="Lato" w:cs="Times New Roman"/>
          <w:color w:val="D70202"/>
          <w:kern w:val="36"/>
          <w:sz w:val="42"/>
          <w:szCs w:val="42"/>
          <w:bdr w:val="none" w:sz="0" w:space="0" w:color="auto" w:frame="1"/>
        </w:rPr>
        <w:t>Frozen Fish</w:t>
      </w:r>
    </w:p>
    <w:p w:rsidR="00922FC3" w:rsidRPr="00922FC3" w:rsidRDefault="00922FC3" w:rsidP="00922FC3">
      <w:pPr>
        <w:shd w:val="clear" w:color="auto" w:fill="FFFFFF"/>
        <w:spacing w:after="0" w:line="510" w:lineRule="atLeast"/>
        <w:textAlignment w:val="baseline"/>
        <w:outlineLvl w:val="0"/>
        <w:rPr>
          <w:rFonts w:ascii="Lato" w:eastAsia="Times New Roman" w:hAnsi="Lato" w:cs="Times New Roman"/>
          <w:color w:val="2C3740"/>
          <w:kern w:val="36"/>
          <w:sz w:val="42"/>
          <w:szCs w:val="42"/>
        </w:rPr>
      </w:pPr>
    </w:p>
    <w:p w:rsidR="00922FC3" w:rsidRPr="00922FC3" w:rsidRDefault="00922FC3" w:rsidP="00922FC3">
      <w:pPr>
        <w:shd w:val="clear" w:color="auto" w:fill="FFFFFF"/>
        <w:spacing w:after="0" w:line="240" w:lineRule="auto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inherit" w:eastAsia="Times New Roman" w:hAnsi="inherit" w:cs="Times New Roman"/>
          <w:b/>
          <w:bCs/>
          <w:color w:val="FF0000"/>
          <w:sz w:val="21"/>
          <w:szCs w:val="21"/>
          <w:bdr w:val="none" w:sz="0" w:space="0" w:color="auto" w:frame="1"/>
        </w:rPr>
        <w:t>Type of Fish: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Seabream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Pagrus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pagrus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Gilthead bream</w:t>
      </w:r>
      <w:r w:rsidRPr="00922FC3">
        <w:rPr>
          <w:rFonts w:ascii="inherit" w:eastAsia="Times New Roman" w:hAnsi="inherit" w:cs="Times New Roman"/>
          <w:i/>
          <w:iCs/>
          <w:color w:val="94949D"/>
          <w:sz w:val="21"/>
          <w:szCs w:val="21"/>
          <w:bdr w:val="none" w:sz="0" w:space="0" w:color="auto" w:frame="1"/>
        </w:rPr>
        <w:t> 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Sparus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aurata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Spotted seabass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Dicentrarchus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punctatus)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Bluespotted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seabass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Cephalopholis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taeniops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Grouper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Cephalopholis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aeneus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r w:rsidRPr="00922FC3">
        <w:rPr>
          <w:rFonts w:ascii="inherit" w:eastAsia="Times New Roman" w:hAnsi="inherit" w:cs="Times New Roman"/>
          <w:i/>
          <w:iCs/>
          <w:color w:val="94949D"/>
          <w:sz w:val="21"/>
          <w:szCs w:val="21"/>
          <w:bdr w:val="none" w:sz="0" w:space="0" w:color="auto" w:frame="1"/>
        </w:rPr>
        <w:t>European hake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Merluccius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merluccius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Corvina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(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Argyrosomus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 xml:space="preserve"> </w:t>
      </w:r>
      <w:proofErr w:type="spellStart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regius</w:t>
      </w:r>
      <w:proofErr w:type="spellEnd"/>
      <w:r w:rsidRPr="00922FC3">
        <w:rPr>
          <w:rFonts w:ascii="Karla" w:eastAsia="Times New Roman" w:hAnsi="Karla" w:cs="Times New Roman"/>
          <w:color w:val="94949D"/>
          <w:sz w:val="21"/>
          <w:szCs w:val="21"/>
        </w:rPr>
        <w:t>)</w:t>
      </w:r>
    </w:p>
    <w:p w:rsidR="00922FC3" w:rsidRPr="00922FC3" w:rsidRDefault="00922FC3" w:rsidP="00922F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Karla" w:eastAsia="Times New Roman" w:hAnsi="Karla" w:cs="Times New Roman"/>
          <w:color w:val="94949D"/>
          <w:sz w:val="21"/>
          <w:szCs w:val="21"/>
        </w:rPr>
      </w:pPr>
    </w:p>
    <w:p w:rsidR="00922FC3" w:rsidRPr="00922FC3" w:rsidRDefault="00922FC3" w:rsidP="00922FC3">
      <w:pPr>
        <w:shd w:val="clear" w:color="auto" w:fill="FFFFFF"/>
        <w:spacing w:after="300" w:line="240" w:lineRule="auto"/>
        <w:textAlignment w:val="baseline"/>
        <w:rPr>
          <w:rFonts w:ascii="Karla" w:eastAsia="Times New Roman" w:hAnsi="Karla" w:cs="Times New Roman"/>
          <w:b/>
          <w:sz w:val="21"/>
          <w:szCs w:val="21"/>
        </w:rPr>
      </w:pPr>
      <w:r w:rsidRPr="00922FC3">
        <w:rPr>
          <w:rFonts w:ascii="Karla" w:eastAsia="Times New Roman" w:hAnsi="Karla" w:cs="Times New Roman"/>
          <w:b/>
          <w:sz w:val="21"/>
          <w:szCs w:val="21"/>
        </w:rPr>
        <w:t>Packed in boxes of 20kg net weight</w:t>
      </w:r>
    </w:p>
    <w:p w:rsidR="00922FC3" w:rsidRDefault="00922FC3" w:rsidP="00922FC3">
      <w:pPr>
        <w:pStyle w:val="Heading3"/>
        <w:shd w:val="clear" w:color="auto" w:fill="FFFFFF"/>
        <w:spacing w:before="0" w:line="360" w:lineRule="atLeast"/>
        <w:textAlignment w:val="baseline"/>
        <w:rPr>
          <w:rStyle w:val="Strong"/>
          <w:rFonts w:ascii="Lato" w:hAnsi="Lato"/>
          <w:color w:val="FF0000"/>
          <w:sz w:val="30"/>
          <w:szCs w:val="30"/>
          <w:bdr w:val="none" w:sz="0" w:space="0" w:color="auto" w:frame="1"/>
        </w:rPr>
      </w:pPr>
      <w:r>
        <w:rPr>
          <w:rStyle w:val="Strong"/>
          <w:rFonts w:ascii="Lato" w:hAnsi="Lato"/>
          <w:color w:val="FF0000"/>
          <w:sz w:val="30"/>
          <w:szCs w:val="30"/>
          <w:bdr w:val="none" w:sz="0" w:space="0" w:color="auto" w:frame="1"/>
        </w:rPr>
        <w:t>AVAILABLE FISH</w:t>
      </w:r>
    </w:p>
    <w:p w:rsidR="00922FC3" w:rsidRPr="00922FC3" w:rsidRDefault="00922FC3" w:rsidP="00922FC3">
      <w:bookmarkStart w:id="0" w:name="_GoBack"/>
      <w:bookmarkEnd w:id="0"/>
    </w:p>
    <w:tbl>
      <w:tblPr>
        <w:tblW w:w="8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2733"/>
        <w:gridCol w:w="2033"/>
        <w:gridCol w:w="308"/>
      </w:tblGrid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Style w:val="Strong"/>
                <w:rFonts w:ascii="inherit" w:hAnsi="inherit"/>
                <w:color w:val="FF0000"/>
                <w:sz w:val="21"/>
                <w:szCs w:val="21"/>
                <w:bdr w:val="none" w:sz="0" w:space="0" w:color="auto" w:frame="1"/>
              </w:rPr>
              <w:t>Sea Bass and Grouper</w:t>
            </w:r>
          </w:p>
        </w:tc>
        <w:tc>
          <w:tcPr>
            <w:tcW w:w="4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 </w:t>
            </w:r>
          </w:p>
        </w:tc>
      </w:tr>
      <w:tr w:rsidR="00922FC3" w:rsidTr="00922FC3"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Famíly</w:t>
            </w:r>
            <w:proofErr w:type="spellEnd"/>
            <w:r>
              <w:rPr>
                <w:rStyle w:val="Strong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: ◊ </w:t>
            </w:r>
            <w:proofErr w:type="spellStart"/>
            <w:r>
              <w:rPr>
                <w:rStyle w:val="Strong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Moronidae</w:t>
            </w:r>
            <w:proofErr w:type="spellEnd"/>
            <w:r>
              <w:rPr>
                <w:rStyle w:val="Strong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 &amp; ◊ </w:t>
            </w:r>
            <w:proofErr w:type="spellStart"/>
            <w:r>
              <w:rPr>
                <w:rStyle w:val="Strong"/>
                <w:rFonts w:ascii="inherit" w:hAnsi="inherit"/>
                <w:color w:val="000000"/>
                <w:sz w:val="21"/>
                <w:szCs w:val="21"/>
                <w:bdr w:val="none" w:sz="0" w:space="0" w:color="auto" w:frame="1"/>
              </w:rPr>
              <w:t>Serranidae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Spotted seabass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Dicentrarchus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punctatus</w:t>
            </w:r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Sea Bass                    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Dicentrarchus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labrax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Africa Hind                  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Cephalopholis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taeniops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White grouper  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Epinephelus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aeneus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Mero / Giant Mero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Epinephelus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caninus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Dusky grouper  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Epinephelus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marginatus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Atlantic goliath grouper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Epinephelus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guaza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> –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Itajara</w:t>
            </w:r>
            <w:proofErr w:type="spellEnd"/>
          </w:p>
        </w:tc>
      </w:tr>
      <w:tr w:rsid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Mottled grouper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Default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Mycteroperca</w:t>
            </w:r>
            <w:proofErr w:type="spellEnd"/>
            <w:r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Karla" w:hAnsi="Karla"/>
                <w:color w:val="94949D"/>
                <w:sz w:val="21"/>
                <w:szCs w:val="21"/>
              </w:rPr>
              <w:t>rubra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b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b/>
                <w:color w:val="FF0000"/>
                <w:sz w:val="21"/>
                <w:szCs w:val="21"/>
              </w:rPr>
              <w:t xml:space="preserve">Seabream – </w:t>
            </w:r>
            <w:proofErr w:type="spellStart"/>
            <w:r w:rsidRPr="00922FC3">
              <w:rPr>
                <w:rFonts w:ascii="Karla" w:hAnsi="Karla"/>
                <w:b/>
                <w:color w:val="FF0000"/>
                <w:sz w:val="21"/>
                <w:szCs w:val="21"/>
              </w:rPr>
              <w:t>Sargo</w:t>
            </w:r>
            <w:proofErr w:type="spellEnd"/>
            <w:r w:rsidRPr="00922FC3">
              <w:rPr>
                <w:rFonts w:ascii="Karla" w:hAnsi="Karla"/>
                <w:b/>
                <w:color w:val="FF0000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Famíly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: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Sparidae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Pandora                      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Pagellus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erythrinus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Red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pandora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 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Pagellus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bellottii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Black seabream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Spondyliosoma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cantharus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Seabream                    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Pagrus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pagrus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Gilt-head bream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Sparus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aurata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Redbanded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seabream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Pagrus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auriga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Sargo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 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Diplodus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sargus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lastRenderedPageBreak/>
              <w:t>Two-banded seabream    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Diplodus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vulgaris</w:t>
            </w:r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Sheephead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bream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Diplodus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puntazzo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Bluespotted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seabream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Pagrus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caeruleostictus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Large-eye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macrophthalmus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Canary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canariensis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Angolan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angolensis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Sea breams and porgies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Pink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                     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Dentex</w:t>
            </w:r>
            <w:proofErr w:type="spellEnd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hAnsi="Karla"/>
                <w:color w:val="94949D"/>
                <w:sz w:val="21"/>
                <w:szCs w:val="21"/>
              </w:rPr>
              <w:t>gibbosus</w:t>
            </w:r>
            <w:proofErr w:type="spellEnd"/>
          </w:p>
        </w:tc>
      </w:tr>
      <w:tr w:rsidR="00922FC3" w:rsidRPr="00922FC3" w:rsidTr="00922FC3"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b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b/>
                <w:color w:val="FF0000"/>
                <w:sz w:val="21"/>
                <w:szCs w:val="21"/>
              </w:rPr>
              <w:t>Sole – Flat Fishes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rPr>
                <w:rFonts w:ascii="Karla" w:hAnsi="Karla"/>
                <w:color w:val="94949D"/>
                <w:sz w:val="21"/>
                <w:szCs w:val="21"/>
              </w:rPr>
            </w:pPr>
            <w:r w:rsidRPr="00922FC3">
              <w:rPr>
                <w:rFonts w:ascii="Karla" w:hAnsi="Karla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Famíly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: ◊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Soleidae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, ◊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Cynoglossidae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&amp; ◊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Psettodidae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Dover sole        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Solea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solea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Guinean sole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Synaptura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cadenati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Portuguese sole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Synaptura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lusitanica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Senegalese white sole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Solea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senegalensis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Sand sole          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Solea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lascaris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Senegalese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tonguesole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Cynoglossus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senegalensis</w:t>
            </w:r>
            <w:proofErr w:type="spellEnd"/>
          </w:p>
        </w:tc>
      </w:tr>
      <w:tr w:rsidR="00922FC3" w:rsidRPr="00922FC3" w:rsidTr="00922FC3">
        <w:trPr>
          <w:gridAfter w:val="1"/>
          <w:wAfter w:w="423" w:type="dxa"/>
        </w:trPr>
        <w:tc>
          <w:tcPr>
            <w:tcW w:w="7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Spottail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spiny turbot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Psettodes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belcheri</w:t>
            </w:r>
            <w:proofErr w:type="spellEnd"/>
          </w:p>
        </w:tc>
      </w:tr>
    </w:tbl>
    <w:p w:rsidR="004320E1" w:rsidRDefault="004320E1"/>
    <w:tbl>
      <w:tblPr>
        <w:tblW w:w="8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088"/>
      </w:tblGrid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Rascasso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Family: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Scorpaenida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Red scorpionfish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Scorpaena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scrofa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European scorpionfish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Scorpaena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porcus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Spotted-fin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RockfisH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Scorpaena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stephanica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Slender rockfish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Scorpaena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elongata</w:t>
            </w:r>
            <w:proofErr w:type="spellEnd"/>
          </w:p>
        </w:tc>
      </w:tr>
    </w:tbl>
    <w:p w:rsidR="00922FC3" w:rsidRDefault="00922FC3"/>
    <w:tbl>
      <w:tblPr>
        <w:tblW w:w="82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088"/>
      </w:tblGrid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Corvina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Famíly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Sciaenidae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Corvina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           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Argyrosomus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regius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Cassava croaker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Pseudotolithus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brachygnathus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/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senegalensis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Goatfishes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Famíly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Mullidae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West African Goatfish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Pseudupeneus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prayensis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Goatfish          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Mullus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barbatus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Snappers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Family: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Lutjanidae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Golden African snapper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Lutjanus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fulgens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Hake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Family: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Merlucciidae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European hake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Merluccius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merluccius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Dorie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Family: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Zeidae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Dorie                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◊ Zeus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faber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mauritanicus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Burro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Family: 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Ophidiidae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lastRenderedPageBreak/>
              <w:t>Rubberlip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grunt     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PlectorhInchus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mediterraneus</w:t>
            </w:r>
            <w:proofErr w:type="spellEnd"/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inherit" w:eastAsia="Times New Roman" w:hAnsi="inherit" w:cs="Times New Roman"/>
                <w:b/>
                <w:bCs/>
                <w:color w:val="FF0000"/>
                <w:sz w:val="21"/>
                <w:szCs w:val="21"/>
                <w:bdr w:val="none" w:sz="0" w:space="0" w:color="auto" w:frame="1"/>
              </w:rPr>
              <w:t>Eel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Famíly</w:t>
            </w:r>
            <w:proofErr w:type="spellEnd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: Anguilla </w:t>
            </w:r>
            <w:proofErr w:type="spellStart"/>
            <w:r w:rsidRPr="00922FC3">
              <w:rPr>
                <w:rFonts w:ascii="inherit" w:eastAsia="Times New Roman" w:hAnsi="inherit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anguilla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 </w:t>
            </w:r>
          </w:p>
        </w:tc>
      </w:tr>
      <w:tr w:rsidR="00922FC3" w:rsidRPr="00922FC3" w:rsidTr="00922FC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Bearded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brotula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2FC3" w:rsidRPr="00922FC3" w:rsidRDefault="00922FC3" w:rsidP="00922FC3">
            <w:pPr>
              <w:spacing w:after="0" w:line="240" w:lineRule="auto"/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</w:pPr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◊ 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Brotula</w:t>
            </w:r>
            <w:proofErr w:type="spellEnd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 xml:space="preserve"> </w:t>
            </w:r>
            <w:proofErr w:type="spellStart"/>
            <w:r w:rsidRPr="00922FC3">
              <w:rPr>
                <w:rFonts w:ascii="Karla" w:eastAsia="Times New Roman" w:hAnsi="Karla" w:cs="Times New Roman"/>
                <w:color w:val="94949D"/>
                <w:sz w:val="21"/>
                <w:szCs w:val="21"/>
              </w:rPr>
              <w:t>barbata</w:t>
            </w:r>
            <w:proofErr w:type="spellEnd"/>
          </w:p>
        </w:tc>
      </w:tr>
    </w:tbl>
    <w:p w:rsidR="00922FC3" w:rsidRDefault="00922FC3"/>
    <w:sectPr w:rsidR="00922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Karl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393"/>
    <w:multiLevelType w:val="multilevel"/>
    <w:tmpl w:val="648C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C3"/>
    <w:rsid w:val="004320E1"/>
    <w:rsid w:val="009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77FA-C0AB-4981-A9F2-A8CD479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2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F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22F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2FC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F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2023-01-20T13:44:00Z</dcterms:created>
  <dcterms:modified xsi:type="dcterms:W3CDTF">2023-01-20T13:47:00Z</dcterms:modified>
</cp:coreProperties>
</file>